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361" w:rsidRPr="00FF42E3" w:rsidRDefault="003E7361" w:rsidP="00FF42E3">
      <w:pPr>
        <w:widowControl/>
        <w:autoSpaceDE/>
        <w:autoSpaceDN/>
        <w:spacing w:line="276" w:lineRule="auto"/>
        <w:jc w:val="center"/>
        <w:rPr>
          <w:rFonts w:eastAsia="Calibri"/>
          <w:b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>REGLAMENTO TÉCNICO DE MINI TEJO</w:t>
      </w:r>
    </w:p>
    <w:p w:rsidR="003E7361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1: </w:t>
      </w:r>
      <w:r w:rsidRPr="00FF42E3">
        <w:rPr>
          <w:rFonts w:eastAsia="Calibri"/>
          <w:sz w:val="24"/>
          <w:szCs w:val="24"/>
          <w:lang w:eastAsia="en-US" w:bidi="ar-SA"/>
        </w:rPr>
        <w:t>El campeonato busca estrechar los lasos de amistad entre los deportistas participantes, en el marco de la sana competencia</w:t>
      </w:r>
      <w:r w:rsidR="00FF42E3" w:rsidRPr="00FF42E3">
        <w:rPr>
          <w:rFonts w:eastAsia="Calibri"/>
          <w:sz w:val="24"/>
          <w:szCs w:val="24"/>
          <w:lang w:eastAsia="en-US" w:bidi="ar-SA"/>
        </w:rPr>
        <w:t>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2: </w:t>
      </w:r>
      <w:r w:rsidRPr="00FF42E3">
        <w:rPr>
          <w:rFonts w:eastAsia="Calibri"/>
          <w:sz w:val="24"/>
          <w:szCs w:val="24"/>
          <w:lang w:eastAsia="en-US" w:bidi="ar-SA"/>
        </w:rPr>
        <w:t>La organización estará a cargo de la Universidad De Cundinamarca</w:t>
      </w:r>
      <w:r w:rsidR="00FF42E3" w:rsidRPr="00FF42E3">
        <w:rPr>
          <w:rFonts w:eastAsia="Calibri"/>
          <w:sz w:val="24"/>
          <w:szCs w:val="24"/>
          <w:lang w:eastAsia="en-US" w:bidi="ar-SA"/>
        </w:rPr>
        <w:t>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>ARTÍCULO 3</w:t>
      </w:r>
      <w:r w:rsidRPr="00FF42E3">
        <w:rPr>
          <w:rFonts w:eastAsia="Calibri"/>
          <w:sz w:val="24"/>
          <w:szCs w:val="24"/>
          <w:lang w:eastAsia="en-US" w:bidi="ar-SA"/>
        </w:rPr>
        <w:t xml:space="preserve">: La dirección técnica general del torneo estará a cargo de Bienestar Universitario </w:t>
      </w:r>
      <w:r w:rsidR="00DE32A2" w:rsidRPr="00FF42E3">
        <w:rPr>
          <w:rFonts w:eastAsia="Calibri"/>
          <w:sz w:val="24"/>
          <w:szCs w:val="24"/>
          <w:lang w:eastAsia="en-US" w:bidi="ar-SA"/>
        </w:rPr>
        <w:t>modalidad de</w:t>
      </w:r>
      <w:r w:rsidRPr="00FF42E3">
        <w:rPr>
          <w:rFonts w:eastAsia="Calibri"/>
          <w:sz w:val="24"/>
          <w:szCs w:val="24"/>
          <w:lang w:eastAsia="en-US" w:bidi="ar-SA"/>
        </w:rPr>
        <w:t xml:space="preserve"> Mini Tejo</w:t>
      </w:r>
      <w:r w:rsidR="00DE32A2">
        <w:rPr>
          <w:rFonts w:eastAsia="Calibri"/>
          <w:sz w:val="24"/>
          <w:szCs w:val="24"/>
          <w:lang w:eastAsia="en-US" w:bidi="ar-SA"/>
        </w:rPr>
        <w:t xml:space="preserve"> y Tejo</w:t>
      </w:r>
      <w:r w:rsidRPr="00FF42E3">
        <w:rPr>
          <w:rFonts w:eastAsia="Calibri"/>
          <w:sz w:val="24"/>
          <w:szCs w:val="24"/>
          <w:lang w:eastAsia="en-US" w:bidi="ar-SA"/>
        </w:rPr>
        <w:t>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>ARTÍCULO 4</w:t>
      </w:r>
      <w:r w:rsidRPr="00FF42E3">
        <w:rPr>
          <w:rFonts w:eastAsia="Calibri"/>
          <w:sz w:val="24"/>
          <w:szCs w:val="24"/>
          <w:lang w:eastAsia="en-US" w:bidi="ar-SA"/>
        </w:rPr>
        <w:t xml:space="preserve">: Se conformará el Tribunal Disciplinario integrado por: </w:t>
      </w:r>
    </w:p>
    <w:p w:rsidR="003E7361" w:rsidRPr="00FF42E3" w:rsidRDefault="003E7361" w:rsidP="00FF42E3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>Un</w:t>
      </w:r>
      <w:r w:rsidR="00FF42E3" w:rsidRPr="00FF42E3">
        <w:rPr>
          <w:rFonts w:eastAsia="Calibri"/>
          <w:sz w:val="24"/>
          <w:szCs w:val="24"/>
          <w:lang w:eastAsia="en-US" w:bidi="ar-SA"/>
        </w:rPr>
        <w:t xml:space="preserve"> representante de los jugadores.</w:t>
      </w:r>
    </w:p>
    <w:p w:rsidR="003E7361" w:rsidRPr="00FF42E3" w:rsidRDefault="00FF42E3" w:rsidP="00FF42E3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>Un juez.</w:t>
      </w:r>
    </w:p>
    <w:p w:rsidR="003E7361" w:rsidRPr="00FF42E3" w:rsidRDefault="003E7361" w:rsidP="00FF42E3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>Un delegado de Bienestar Universitario</w:t>
      </w:r>
      <w:r w:rsidR="00FF42E3" w:rsidRPr="00FF42E3">
        <w:rPr>
          <w:rFonts w:eastAsia="Calibri"/>
          <w:sz w:val="24"/>
          <w:szCs w:val="24"/>
          <w:lang w:eastAsia="en-US" w:bidi="ar-SA"/>
        </w:rPr>
        <w:t>.</w:t>
      </w: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>Estos serán los encargados de aplicar las sanciones a que se hagan acreedores todos los participantes (Delegado, entrenadores, árbitros, deportistas, barras de cada delegación, etc.) según el Código de Penas y Sanciones del reglamento establecido por la Universidad.</w:t>
      </w: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5: </w:t>
      </w:r>
      <w:r w:rsidRPr="00FF42E3">
        <w:rPr>
          <w:rFonts w:eastAsia="Calibri"/>
          <w:sz w:val="24"/>
          <w:szCs w:val="24"/>
          <w:lang w:eastAsia="en-US" w:bidi="ar-SA"/>
        </w:rPr>
        <w:t>Deben estar inscritos solo en una modalidad deportiva</w:t>
      </w:r>
      <w:r w:rsidR="00FF42E3" w:rsidRPr="00FF42E3">
        <w:rPr>
          <w:rFonts w:eastAsia="Calibri"/>
          <w:sz w:val="24"/>
          <w:szCs w:val="24"/>
          <w:lang w:eastAsia="en-US" w:bidi="ar-SA"/>
        </w:rPr>
        <w:t>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6: </w:t>
      </w:r>
      <w:r w:rsidRPr="00FF42E3">
        <w:rPr>
          <w:rFonts w:eastAsia="Calibri"/>
          <w:sz w:val="24"/>
          <w:szCs w:val="24"/>
          <w:lang w:eastAsia="en-US" w:bidi="ar-SA"/>
        </w:rPr>
        <w:t>Los participantes deben estar inscritos con anterioridad en la plataforma institucional.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7: </w:t>
      </w:r>
      <w:r w:rsidRPr="00FF42E3">
        <w:rPr>
          <w:rFonts w:eastAsia="Calibri"/>
          <w:sz w:val="24"/>
          <w:szCs w:val="24"/>
          <w:lang w:eastAsia="en-US" w:bidi="ar-SA"/>
        </w:rPr>
        <w:t>Es requisito para poder participar en el torneo cumplir con los siguientes puntos:</w:t>
      </w:r>
    </w:p>
    <w:p w:rsidR="003E7361" w:rsidRDefault="00DE32A2" w:rsidP="00FF42E3">
      <w:pPr>
        <w:pStyle w:val="Prrafodelista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Ser GRADUADO</w:t>
      </w:r>
      <w:r w:rsidR="003E7361" w:rsidRPr="00FF42E3">
        <w:rPr>
          <w:rFonts w:ascii="Arial" w:eastAsia="Calibri" w:hAnsi="Arial" w:cs="Arial"/>
          <w:sz w:val="24"/>
          <w:szCs w:val="24"/>
        </w:rPr>
        <w:t xml:space="preserve"> de pregrado o posgrado.</w:t>
      </w:r>
    </w:p>
    <w:p w:rsidR="00FF42E3" w:rsidRPr="00FF42E3" w:rsidRDefault="00FF42E3" w:rsidP="00FF42E3">
      <w:pPr>
        <w:jc w:val="both"/>
        <w:rPr>
          <w:rFonts w:eastAsia="Calibri"/>
          <w:sz w:val="24"/>
          <w:szCs w:val="24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>ARTÍCULO 8</w:t>
      </w:r>
      <w:r w:rsidRPr="00FF42E3">
        <w:rPr>
          <w:rFonts w:eastAsia="Calibri"/>
          <w:sz w:val="24"/>
          <w:szCs w:val="24"/>
          <w:lang w:eastAsia="en-US" w:bidi="ar-SA"/>
        </w:rPr>
        <w:t>: El documento válido como identificación es documento de identidad.</w:t>
      </w:r>
    </w:p>
    <w:p w:rsid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9: </w:t>
      </w:r>
      <w:r w:rsidRPr="00FF42E3">
        <w:rPr>
          <w:rFonts w:eastAsia="Calibri"/>
          <w:sz w:val="24"/>
          <w:szCs w:val="24"/>
          <w:lang w:eastAsia="en-US" w:bidi="ar-SA"/>
        </w:rPr>
        <w:t>La organización brindara personal que se encargue de ser veedor para cualquier inconveniente en el torneo, adicional se solicita portar: el respectivo carnet de eps.</w:t>
      </w:r>
    </w:p>
    <w:p w:rsid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10: </w:t>
      </w:r>
      <w:r w:rsidRPr="00FF42E3">
        <w:rPr>
          <w:rFonts w:eastAsia="Calibri"/>
          <w:sz w:val="24"/>
          <w:szCs w:val="24"/>
          <w:lang w:eastAsia="en-US" w:bidi="ar-SA"/>
        </w:rPr>
        <w:t>Todos los jugadores están obligados a presentarse con ropa deportiva.</w:t>
      </w:r>
    </w:p>
    <w:p w:rsid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:rsid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11: </w:t>
      </w:r>
      <w:r w:rsidR="00DE32A2">
        <w:rPr>
          <w:rFonts w:eastAsia="Calibri"/>
          <w:sz w:val="24"/>
          <w:szCs w:val="24"/>
          <w:lang w:eastAsia="en-US" w:bidi="ar-SA"/>
        </w:rPr>
        <w:t>El campeonato de tejo y mini tejo</w:t>
      </w:r>
      <w:r w:rsidRPr="00FF42E3">
        <w:rPr>
          <w:rFonts w:eastAsia="Calibri"/>
          <w:sz w:val="24"/>
          <w:szCs w:val="24"/>
          <w:lang w:eastAsia="en-US" w:bidi="ar-SA"/>
        </w:rPr>
        <w:t xml:space="preserve"> </w:t>
      </w:r>
      <w:r w:rsidR="00FF42E3">
        <w:rPr>
          <w:rFonts w:eastAsia="Calibri"/>
          <w:sz w:val="24"/>
          <w:szCs w:val="24"/>
          <w:lang w:eastAsia="en-US" w:bidi="ar-SA"/>
        </w:rPr>
        <w:t>se realizará en categoría única.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12: </w:t>
      </w:r>
      <w:r w:rsidR="00FF42E3">
        <w:rPr>
          <w:rFonts w:eastAsia="Calibri"/>
          <w:sz w:val="24"/>
          <w:szCs w:val="24"/>
          <w:lang w:eastAsia="en-US" w:bidi="ar-SA"/>
        </w:rPr>
        <w:t>El campeonato se jugará en la</w:t>
      </w:r>
      <w:r w:rsidRPr="00FF42E3">
        <w:rPr>
          <w:rFonts w:eastAsia="Calibri"/>
          <w:sz w:val="24"/>
          <w:szCs w:val="24"/>
          <w:lang w:eastAsia="en-US" w:bidi="ar-SA"/>
        </w:rPr>
        <w:t xml:space="preserve"> siguiente</w:t>
      </w:r>
      <w:r w:rsidR="00FF42E3">
        <w:rPr>
          <w:rFonts w:eastAsia="Calibri"/>
          <w:sz w:val="24"/>
          <w:szCs w:val="24"/>
          <w:lang w:eastAsia="en-US" w:bidi="ar-SA"/>
        </w:rPr>
        <w:t xml:space="preserve"> modalidad</w:t>
      </w:r>
      <w:r w:rsidRPr="00FF42E3">
        <w:rPr>
          <w:rFonts w:eastAsia="Calibri"/>
          <w:sz w:val="24"/>
          <w:szCs w:val="24"/>
          <w:lang w:eastAsia="en-US" w:bidi="ar-SA"/>
        </w:rPr>
        <w:t>:</w:t>
      </w:r>
    </w:p>
    <w:p w:rsidR="00DE32A2" w:rsidRDefault="00DE32A2" w:rsidP="00FF42E3">
      <w:pPr>
        <w:pStyle w:val="Prrafodelista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Tejo masculino categoría única </w:t>
      </w:r>
    </w:p>
    <w:p w:rsidR="003E7361" w:rsidRDefault="00DE32A2" w:rsidP="00FF42E3">
      <w:pPr>
        <w:pStyle w:val="Prrafodelista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Mini tejo </w:t>
      </w:r>
      <w:r w:rsidR="003E7361" w:rsidRPr="00FF42E3">
        <w:rPr>
          <w:rFonts w:ascii="Arial" w:eastAsia="Calibri" w:hAnsi="Arial" w:cs="Arial"/>
          <w:sz w:val="24"/>
          <w:szCs w:val="24"/>
        </w:rPr>
        <w:t>Mixtos</w:t>
      </w:r>
      <w:r w:rsidR="00A534F4" w:rsidRPr="00FF42E3">
        <w:rPr>
          <w:rFonts w:ascii="Arial" w:eastAsia="Calibri" w:hAnsi="Arial" w:cs="Arial"/>
          <w:sz w:val="24"/>
          <w:szCs w:val="24"/>
        </w:rPr>
        <w:t xml:space="preserve"> de tres participantes</w:t>
      </w:r>
      <w:r w:rsidR="003E7361" w:rsidRPr="00FF42E3">
        <w:rPr>
          <w:rFonts w:ascii="Arial" w:eastAsia="Calibri" w:hAnsi="Arial" w:cs="Arial"/>
          <w:sz w:val="24"/>
          <w:szCs w:val="24"/>
        </w:rPr>
        <w:t>, Mínimo un</w:t>
      </w:r>
      <w:r>
        <w:rPr>
          <w:rFonts w:ascii="Arial" w:eastAsia="Calibri" w:hAnsi="Arial" w:cs="Arial"/>
          <w:sz w:val="24"/>
          <w:szCs w:val="24"/>
        </w:rPr>
        <w:t>a</w:t>
      </w:r>
      <w:r w:rsidR="003E7361" w:rsidRPr="00FF42E3">
        <w:rPr>
          <w:rFonts w:ascii="Arial" w:eastAsia="Calibri" w:hAnsi="Arial" w:cs="Arial"/>
          <w:sz w:val="24"/>
          <w:szCs w:val="24"/>
        </w:rPr>
        <w:t xml:space="preserve"> mujer por grupo participante. </w:t>
      </w:r>
    </w:p>
    <w:p w:rsidR="00FF42E3" w:rsidRPr="00FF42E3" w:rsidRDefault="00FF42E3" w:rsidP="00FF42E3">
      <w:pPr>
        <w:jc w:val="both"/>
        <w:rPr>
          <w:rFonts w:eastAsia="Calibri"/>
          <w:sz w:val="24"/>
          <w:szCs w:val="24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13: </w:t>
      </w:r>
      <w:r w:rsidRPr="00FF42E3">
        <w:rPr>
          <w:rFonts w:eastAsia="Calibri"/>
          <w:sz w:val="24"/>
          <w:szCs w:val="24"/>
          <w:lang w:eastAsia="en-US" w:bidi="ar-SA"/>
        </w:rPr>
        <w:t>Los partidos de todas las modalidades y en todas las fases se ju</w:t>
      </w:r>
      <w:r w:rsidR="00E52217" w:rsidRPr="00FF42E3">
        <w:rPr>
          <w:rFonts w:eastAsia="Calibri"/>
          <w:sz w:val="24"/>
          <w:szCs w:val="24"/>
          <w:lang w:eastAsia="en-US" w:bidi="ar-SA"/>
        </w:rPr>
        <w:t>garán a diecisiete (17)</w:t>
      </w:r>
      <w:r w:rsidRPr="00FF42E3">
        <w:rPr>
          <w:rFonts w:eastAsia="Calibri"/>
          <w:sz w:val="24"/>
          <w:szCs w:val="24"/>
          <w:lang w:eastAsia="en-US" w:bidi="ar-SA"/>
        </w:rPr>
        <w:t xml:space="preserve"> </w:t>
      </w:r>
      <w:r w:rsidR="00E52217" w:rsidRPr="00FF42E3">
        <w:rPr>
          <w:rFonts w:eastAsia="Calibri"/>
          <w:sz w:val="24"/>
          <w:szCs w:val="24"/>
          <w:lang w:eastAsia="en-US" w:bidi="ar-SA"/>
        </w:rPr>
        <w:t>manos</w:t>
      </w:r>
      <w:r w:rsidR="00602158" w:rsidRPr="00FF42E3">
        <w:rPr>
          <w:rFonts w:eastAsia="Calibri"/>
          <w:sz w:val="24"/>
          <w:szCs w:val="24"/>
          <w:lang w:eastAsia="en-US" w:bidi="ar-SA"/>
        </w:rPr>
        <w:t>, quien obtenga esa puntuación ganara el partido</w:t>
      </w:r>
      <w:r w:rsidR="00E52217" w:rsidRPr="00FF42E3">
        <w:rPr>
          <w:rFonts w:eastAsia="Calibri"/>
          <w:sz w:val="24"/>
          <w:szCs w:val="24"/>
          <w:lang w:eastAsia="en-US" w:bidi="ar-SA"/>
        </w:rPr>
        <w:t>, donde la mano valdrá un (1), la mecha tres (3) manos, el bocín seis (6) manos y la moñona nueve (9) manos</w:t>
      </w:r>
      <w:r w:rsidRPr="00FF42E3">
        <w:rPr>
          <w:rFonts w:eastAsia="Calibri"/>
          <w:sz w:val="24"/>
          <w:szCs w:val="24"/>
          <w:lang w:eastAsia="en-US" w:bidi="ar-SA"/>
        </w:rPr>
        <w:t>.</w:t>
      </w:r>
    </w:p>
    <w:p w:rsid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 xml:space="preserve">Ya en eliminatorias y fases finales se </w:t>
      </w:r>
      <w:r w:rsidR="00E52217" w:rsidRPr="00FF42E3">
        <w:rPr>
          <w:rFonts w:eastAsia="Calibri"/>
          <w:sz w:val="24"/>
          <w:szCs w:val="24"/>
          <w:lang w:eastAsia="en-US" w:bidi="ar-SA"/>
        </w:rPr>
        <w:t>clasificaran de cada grupo los dos mejores</w:t>
      </w:r>
      <w:r w:rsidR="007701F9" w:rsidRPr="00FF42E3">
        <w:rPr>
          <w:rFonts w:eastAsia="Calibri"/>
          <w:sz w:val="24"/>
          <w:szCs w:val="24"/>
          <w:lang w:eastAsia="en-US" w:bidi="ar-SA"/>
        </w:rPr>
        <w:t>,</w:t>
      </w:r>
      <w:r w:rsidR="00E52217" w:rsidRPr="00FF42E3">
        <w:rPr>
          <w:rFonts w:eastAsia="Calibri"/>
          <w:sz w:val="24"/>
          <w:szCs w:val="24"/>
          <w:lang w:eastAsia="en-US" w:bidi="ar-SA"/>
        </w:rPr>
        <w:t xml:space="preserve"> que </w:t>
      </w:r>
      <w:r w:rsidRPr="00FF42E3">
        <w:rPr>
          <w:rFonts w:eastAsia="Calibri"/>
          <w:sz w:val="24"/>
          <w:szCs w:val="24"/>
          <w:lang w:eastAsia="en-US" w:bidi="ar-SA"/>
        </w:rPr>
        <w:t xml:space="preserve">jugarán </w:t>
      </w:r>
      <w:r w:rsidR="007701F9" w:rsidRPr="00FF42E3">
        <w:rPr>
          <w:rFonts w:eastAsia="Calibri"/>
          <w:sz w:val="24"/>
          <w:szCs w:val="24"/>
          <w:lang w:eastAsia="en-US" w:bidi="ar-SA"/>
        </w:rPr>
        <w:t>las siguientes rondas clasificatorias.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14: </w:t>
      </w:r>
      <w:r w:rsidRPr="00FF42E3">
        <w:rPr>
          <w:rFonts w:eastAsia="Calibri"/>
          <w:sz w:val="24"/>
          <w:szCs w:val="24"/>
          <w:lang w:eastAsia="en-US" w:bidi="ar-SA"/>
        </w:rPr>
        <w:t>Los empates en la fase clasificatoria se definirán de la siguiente manera:</w:t>
      </w:r>
    </w:p>
    <w:p w:rsidR="007701F9" w:rsidRPr="00FF42E3" w:rsidRDefault="007701F9" w:rsidP="00FF42E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F42E3">
        <w:rPr>
          <w:rFonts w:ascii="Arial" w:hAnsi="Arial" w:cs="Arial"/>
          <w:sz w:val="24"/>
          <w:szCs w:val="24"/>
        </w:rPr>
        <w:t>Por el ganador del partido (solamente en el caso de dos (2) equipos empatados).</w:t>
      </w:r>
    </w:p>
    <w:p w:rsidR="007701F9" w:rsidRPr="00FF42E3" w:rsidRDefault="007701F9" w:rsidP="00FF42E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F42E3">
        <w:rPr>
          <w:rFonts w:ascii="Arial" w:hAnsi="Arial" w:cs="Arial"/>
          <w:sz w:val="24"/>
          <w:szCs w:val="24"/>
        </w:rPr>
        <w:t>Por la mayor diferencia en puntos.</w:t>
      </w:r>
    </w:p>
    <w:p w:rsidR="007701F9" w:rsidRPr="00FF42E3" w:rsidRDefault="007701F9" w:rsidP="00FF42E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F42E3">
        <w:rPr>
          <w:rFonts w:ascii="Arial" w:hAnsi="Arial" w:cs="Arial"/>
          <w:sz w:val="24"/>
          <w:szCs w:val="24"/>
        </w:rPr>
        <w:t>Por el mayor número de puntos a favor</w:t>
      </w:r>
      <w:r w:rsidR="00FF42E3">
        <w:rPr>
          <w:rFonts w:ascii="Arial" w:hAnsi="Arial" w:cs="Arial"/>
          <w:sz w:val="24"/>
          <w:szCs w:val="24"/>
        </w:rPr>
        <w:t>.</w:t>
      </w:r>
    </w:p>
    <w:p w:rsidR="007701F9" w:rsidRDefault="007701F9" w:rsidP="00FF42E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F42E3">
        <w:rPr>
          <w:rFonts w:ascii="Arial" w:hAnsi="Arial" w:cs="Arial"/>
          <w:sz w:val="24"/>
          <w:szCs w:val="24"/>
        </w:rPr>
        <w:t>Por sorteo.</w:t>
      </w:r>
    </w:p>
    <w:p w:rsidR="00FF42E3" w:rsidRPr="00FF42E3" w:rsidRDefault="00FF42E3" w:rsidP="00FF42E3">
      <w:pPr>
        <w:jc w:val="both"/>
        <w:rPr>
          <w:sz w:val="24"/>
          <w:szCs w:val="24"/>
        </w:rPr>
      </w:pPr>
    </w:p>
    <w:p w:rsidR="003E7361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15: </w:t>
      </w:r>
      <w:r w:rsidRPr="00FF42E3">
        <w:rPr>
          <w:rFonts w:eastAsia="Calibri"/>
          <w:sz w:val="24"/>
          <w:szCs w:val="24"/>
          <w:lang w:eastAsia="en-US" w:bidi="ar-SA"/>
        </w:rPr>
        <w:t>La Comisión Técnica del Campeonato, en coordinación con el Juez General del Torneo, realizará los sorteos que sean necesarios y elaborará los respectivos cuadros.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16: </w:t>
      </w:r>
      <w:r w:rsidRPr="00FF42E3">
        <w:rPr>
          <w:rFonts w:eastAsia="Calibri"/>
          <w:sz w:val="24"/>
          <w:szCs w:val="24"/>
          <w:lang w:eastAsia="en-US" w:bidi="ar-SA"/>
        </w:rPr>
        <w:t>Se le apl</w:t>
      </w:r>
      <w:r w:rsidR="007701F9" w:rsidRPr="00FF42E3">
        <w:rPr>
          <w:rFonts w:eastAsia="Calibri"/>
          <w:sz w:val="24"/>
          <w:szCs w:val="24"/>
          <w:lang w:eastAsia="en-US" w:bidi="ar-SA"/>
        </w:rPr>
        <w:t>icará W.O. después de quince (15) minutos de la llamada del comité técnico a un jugador o equipo</w:t>
      </w:r>
      <w:r w:rsidRPr="00FF42E3">
        <w:rPr>
          <w:rFonts w:eastAsia="Calibri"/>
          <w:sz w:val="24"/>
          <w:szCs w:val="24"/>
          <w:lang w:eastAsia="en-US" w:bidi="ar-SA"/>
        </w:rPr>
        <w:t xml:space="preserve"> que no se presente en el área de juego</w:t>
      </w:r>
      <w:r w:rsidR="007701F9" w:rsidRPr="00FF42E3">
        <w:rPr>
          <w:rFonts w:eastAsia="Calibri"/>
          <w:sz w:val="24"/>
          <w:szCs w:val="24"/>
          <w:lang w:eastAsia="en-US" w:bidi="ar-SA"/>
        </w:rPr>
        <w:t xml:space="preserve"> y debidamente uniformado</w:t>
      </w:r>
      <w:r w:rsidRPr="00FF42E3">
        <w:rPr>
          <w:rFonts w:eastAsia="Calibri"/>
          <w:sz w:val="24"/>
          <w:szCs w:val="24"/>
          <w:lang w:eastAsia="en-US" w:bidi="ar-SA"/>
        </w:rPr>
        <w:t xml:space="preserve"> a la hora del partido.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17: </w:t>
      </w:r>
      <w:r w:rsidRPr="00FF42E3">
        <w:rPr>
          <w:rFonts w:eastAsia="Calibri"/>
          <w:sz w:val="24"/>
          <w:szCs w:val="24"/>
          <w:lang w:eastAsia="en-US" w:bidi="ar-SA"/>
        </w:rPr>
        <w:t>Jugador que pierda por W.O., sin causa justificada, inmediatamente será expulsado de la modalidad y no del campeonato.</w:t>
      </w:r>
    </w:p>
    <w:p w:rsidR="00FF42E3" w:rsidRPr="00FF42E3" w:rsidRDefault="00FF42E3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b/>
          <w:sz w:val="24"/>
          <w:szCs w:val="24"/>
          <w:lang w:eastAsia="en-US" w:bidi="ar-SA"/>
        </w:rPr>
        <w:t xml:space="preserve">ARTÍCULO 18: </w:t>
      </w:r>
      <w:r w:rsidRPr="00FF42E3">
        <w:rPr>
          <w:rFonts w:eastAsia="Calibri"/>
          <w:sz w:val="24"/>
          <w:szCs w:val="24"/>
          <w:lang w:eastAsia="en-US" w:bidi="ar-SA"/>
        </w:rPr>
        <w:t>Se otorgará la siguiente premiación</w:t>
      </w:r>
      <w:r w:rsidR="00DE32A2">
        <w:rPr>
          <w:rFonts w:eastAsia="Calibri"/>
          <w:sz w:val="24"/>
          <w:szCs w:val="24"/>
          <w:lang w:eastAsia="en-US" w:bidi="ar-SA"/>
        </w:rPr>
        <w:t xml:space="preserve"> el 27 de octubre de 2018</w:t>
      </w:r>
      <w:r w:rsidRPr="00FF42E3">
        <w:rPr>
          <w:rFonts w:eastAsia="Calibri"/>
          <w:sz w:val="24"/>
          <w:szCs w:val="24"/>
          <w:lang w:eastAsia="en-US" w:bidi="ar-SA"/>
        </w:rPr>
        <w:t>:</w:t>
      </w:r>
    </w:p>
    <w:p w:rsidR="003E7361" w:rsidRPr="00FF42E3" w:rsidRDefault="003E7361" w:rsidP="00FF42E3">
      <w:pPr>
        <w:widowControl/>
        <w:numPr>
          <w:ilvl w:val="0"/>
          <w:numId w:val="8"/>
        </w:numPr>
        <w:autoSpaceDE/>
        <w:autoSpaceDN/>
        <w:spacing w:line="276" w:lineRule="auto"/>
        <w:contextualSpacing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>Primer lugar: Medalla oro</w:t>
      </w:r>
      <w:r w:rsidR="00FF42E3">
        <w:rPr>
          <w:rFonts w:eastAsia="Calibri"/>
          <w:sz w:val="24"/>
          <w:szCs w:val="24"/>
          <w:lang w:eastAsia="en-US" w:bidi="ar-SA"/>
        </w:rPr>
        <w:t>.</w:t>
      </w:r>
    </w:p>
    <w:p w:rsidR="003E7361" w:rsidRPr="00FF42E3" w:rsidRDefault="003E7361" w:rsidP="00FF42E3">
      <w:pPr>
        <w:widowControl/>
        <w:numPr>
          <w:ilvl w:val="0"/>
          <w:numId w:val="8"/>
        </w:numPr>
        <w:autoSpaceDE/>
        <w:autoSpaceDN/>
        <w:spacing w:line="276" w:lineRule="auto"/>
        <w:contextualSpacing/>
        <w:jc w:val="both"/>
        <w:rPr>
          <w:rFonts w:eastAsia="Calibri"/>
          <w:sz w:val="24"/>
          <w:szCs w:val="24"/>
          <w:lang w:eastAsia="en-US" w:bidi="ar-SA"/>
        </w:rPr>
      </w:pPr>
      <w:r w:rsidRPr="00FF42E3">
        <w:rPr>
          <w:rFonts w:eastAsia="Calibri"/>
          <w:sz w:val="24"/>
          <w:szCs w:val="24"/>
          <w:lang w:eastAsia="en-US" w:bidi="ar-SA"/>
        </w:rPr>
        <w:t>Segundo lugar: Medalla plata</w:t>
      </w:r>
      <w:r w:rsidR="00FF42E3">
        <w:rPr>
          <w:rFonts w:eastAsia="Calibri"/>
          <w:sz w:val="24"/>
          <w:szCs w:val="24"/>
          <w:lang w:eastAsia="en-US" w:bidi="ar-SA"/>
        </w:rPr>
        <w:t>.</w:t>
      </w:r>
    </w:p>
    <w:p w:rsidR="00A534F4" w:rsidRPr="00FF42E3" w:rsidRDefault="003E7361" w:rsidP="00FF42E3">
      <w:pPr>
        <w:pStyle w:val="NormalWeb"/>
        <w:shd w:val="clear" w:color="auto" w:fill="FFFFFF"/>
        <w:spacing w:after="0" w:afterAutospacing="0" w:line="276" w:lineRule="auto"/>
        <w:jc w:val="both"/>
        <w:rPr>
          <w:rFonts w:ascii="Arial" w:hAnsi="Arial" w:cs="Arial"/>
          <w:color w:val="000000"/>
        </w:rPr>
      </w:pPr>
      <w:r w:rsidRPr="00FF42E3">
        <w:rPr>
          <w:rFonts w:ascii="Arial" w:eastAsia="Calibri" w:hAnsi="Arial" w:cs="Arial"/>
          <w:b/>
          <w:lang w:eastAsia="en-US"/>
        </w:rPr>
        <w:t xml:space="preserve">ARTÍCULO 19: </w:t>
      </w:r>
      <w:r w:rsidRPr="00FF42E3">
        <w:rPr>
          <w:rFonts w:ascii="Arial" w:eastAsia="Calibri" w:hAnsi="Arial" w:cs="Arial"/>
          <w:lang w:eastAsia="en-US"/>
        </w:rPr>
        <w:t xml:space="preserve">Toda reglamentación técnica y disciplinaria de los Torneos </w:t>
      </w:r>
      <w:r w:rsidR="00F86AF7" w:rsidRPr="00FF42E3">
        <w:rPr>
          <w:rFonts w:ascii="Arial" w:eastAsia="Calibri" w:hAnsi="Arial" w:cs="Arial"/>
          <w:lang w:eastAsia="en-US"/>
        </w:rPr>
        <w:t>1 juegos deportivo de graduados</w:t>
      </w:r>
      <w:r w:rsidR="00A534F4" w:rsidRPr="00FF42E3">
        <w:rPr>
          <w:rFonts w:ascii="Arial" w:eastAsia="Calibri" w:hAnsi="Arial" w:cs="Arial"/>
          <w:lang w:eastAsia="en-US"/>
        </w:rPr>
        <w:t xml:space="preserve"> de Mini Tejo</w:t>
      </w:r>
      <w:r w:rsidR="00DE32A2">
        <w:rPr>
          <w:rFonts w:ascii="Arial" w:eastAsia="Calibri" w:hAnsi="Arial" w:cs="Arial"/>
          <w:lang w:eastAsia="en-US"/>
        </w:rPr>
        <w:t xml:space="preserve"> y </w:t>
      </w:r>
      <w:bookmarkStart w:id="0" w:name="_GoBack"/>
      <w:bookmarkEnd w:id="0"/>
      <w:r w:rsidR="00DE32A2">
        <w:rPr>
          <w:rFonts w:ascii="Arial" w:eastAsia="Calibri" w:hAnsi="Arial" w:cs="Arial"/>
          <w:lang w:eastAsia="en-US"/>
        </w:rPr>
        <w:t xml:space="preserve">Tejo </w:t>
      </w:r>
      <w:r w:rsidR="00DE32A2" w:rsidRPr="00FF42E3">
        <w:rPr>
          <w:rFonts w:ascii="Arial" w:hAnsi="Arial" w:cs="Arial"/>
          <w:b/>
        </w:rPr>
        <w:t>se</w:t>
      </w:r>
      <w:r w:rsidR="00A534F4" w:rsidRPr="00FF42E3">
        <w:rPr>
          <w:rFonts w:ascii="Arial" w:hAnsi="Arial" w:cs="Arial"/>
        </w:rPr>
        <w:t xml:space="preserve"> realizará bajo las reglas de la federación colombiana de tejo.</w:t>
      </w: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3E7361" w:rsidP="00FF42E3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:rsidR="003E7361" w:rsidRPr="00FF42E3" w:rsidRDefault="00AD6F90" w:rsidP="00FF42E3">
      <w:pPr>
        <w:widowControl/>
        <w:autoSpaceDE/>
        <w:autoSpaceDN/>
        <w:spacing w:line="276" w:lineRule="auto"/>
        <w:jc w:val="right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lastRenderedPageBreak/>
        <w:t>COMITÉ ORGANIZADOR</w:t>
      </w:r>
    </w:p>
    <w:p w:rsidR="003E7361" w:rsidRPr="00FF42E3" w:rsidRDefault="00FF42E3" w:rsidP="00FF42E3">
      <w:pPr>
        <w:spacing w:before="78" w:line="276" w:lineRule="auto"/>
        <w:ind w:left="3069" w:right="3053"/>
        <w:jc w:val="center"/>
        <w:rPr>
          <w:b/>
          <w:sz w:val="24"/>
          <w:szCs w:val="24"/>
        </w:rPr>
      </w:pPr>
      <w:r w:rsidRPr="00FF42E3">
        <w:rPr>
          <w:noProof/>
          <w:sz w:val="24"/>
          <w:szCs w:val="24"/>
          <w:lang w:bidi="ar-SA"/>
        </w:rPr>
        <w:drawing>
          <wp:anchor distT="0" distB="0" distL="114300" distR="114300" simplePos="0" relativeHeight="251665408" behindDoc="0" locked="0" layoutInCell="1" allowOverlap="1" wp14:anchorId="38A1D44C" wp14:editId="335A32B0">
            <wp:simplePos x="0" y="0"/>
            <wp:positionH relativeFrom="margin">
              <wp:align>right</wp:align>
            </wp:positionH>
            <wp:positionV relativeFrom="paragraph">
              <wp:posOffset>42545</wp:posOffset>
            </wp:positionV>
            <wp:extent cx="1299845" cy="1009650"/>
            <wp:effectExtent l="0" t="0" r="0" b="0"/>
            <wp:wrapNone/>
            <wp:docPr id="2" name="Imagen 2" descr="Resultado de imagen para mini te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ini tej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42E3" w:rsidRDefault="003E7361" w:rsidP="00FF42E3">
      <w:pPr>
        <w:spacing w:line="276" w:lineRule="auto"/>
        <w:jc w:val="center"/>
        <w:rPr>
          <w:b/>
          <w:sz w:val="24"/>
          <w:szCs w:val="24"/>
        </w:rPr>
      </w:pPr>
      <w:r w:rsidRPr="00FF42E3">
        <w:rPr>
          <w:b/>
          <w:sz w:val="24"/>
          <w:szCs w:val="24"/>
        </w:rPr>
        <w:t>PLANILLA DE JUEGO</w:t>
      </w:r>
    </w:p>
    <w:p w:rsidR="003E7361" w:rsidRDefault="00FF42E3" w:rsidP="00215DC4">
      <w:pPr>
        <w:spacing w:line="276" w:lineRule="auto"/>
        <w:jc w:val="center"/>
        <w:rPr>
          <w:b/>
          <w:sz w:val="24"/>
          <w:szCs w:val="24"/>
        </w:rPr>
      </w:pPr>
      <w:r w:rsidRPr="00FF42E3">
        <w:rPr>
          <w:b/>
          <w:sz w:val="24"/>
          <w:szCs w:val="24"/>
        </w:rPr>
        <w:t>MINI TEJO</w:t>
      </w:r>
    </w:p>
    <w:p w:rsidR="00215DC4" w:rsidRPr="00FF42E3" w:rsidRDefault="00215DC4" w:rsidP="00215DC4">
      <w:pPr>
        <w:spacing w:line="276" w:lineRule="auto"/>
        <w:jc w:val="center"/>
        <w:rPr>
          <w:b/>
          <w:sz w:val="24"/>
          <w:szCs w:val="24"/>
        </w:rPr>
      </w:pPr>
    </w:p>
    <w:p w:rsidR="003E7361" w:rsidRPr="00FF42E3" w:rsidRDefault="003E7361" w:rsidP="003E7361">
      <w:pPr>
        <w:spacing w:line="309" w:lineRule="exact"/>
        <w:ind w:left="3069" w:right="3042"/>
        <w:jc w:val="center"/>
        <w:rPr>
          <w:b/>
          <w:sz w:val="24"/>
          <w:szCs w:val="24"/>
        </w:rPr>
      </w:pPr>
    </w:p>
    <w:p w:rsidR="003E7361" w:rsidRPr="00FF42E3" w:rsidRDefault="003E7361" w:rsidP="003E7361">
      <w:pPr>
        <w:pStyle w:val="Textoindependiente"/>
        <w:spacing w:before="4"/>
        <w:ind w:left="0"/>
      </w:pPr>
    </w:p>
    <w:tbl>
      <w:tblPr>
        <w:tblpPr w:leftFromText="141" w:rightFromText="141" w:vertAnchor="text" w:horzAnchor="margin" w:tblpXSpec="center" w:tblpY="-57"/>
        <w:tblW w:w="11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000"/>
        <w:gridCol w:w="580"/>
        <w:gridCol w:w="580"/>
        <w:gridCol w:w="460"/>
        <w:gridCol w:w="500"/>
        <w:gridCol w:w="500"/>
        <w:gridCol w:w="420"/>
        <w:gridCol w:w="520"/>
        <w:gridCol w:w="500"/>
        <w:gridCol w:w="700"/>
        <w:gridCol w:w="580"/>
        <w:gridCol w:w="420"/>
        <w:gridCol w:w="480"/>
        <w:gridCol w:w="1520"/>
      </w:tblGrid>
      <w:tr w:rsidR="00215DC4" w:rsidRPr="00215DC4" w:rsidTr="0067739F">
        <w:trPr>
          <w:trHeight w:val="300"/>
        </w:trPr>
        <w:tc>
          <w:tcPr>
            <w:tcW w:w="3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 xml:space="preserve">1 Torneo deportivo de Graduados </w:t>
            </w: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 xml:space="preserve"> </w:t>
            </w:r>
          </w:p>
        </w:tc>
        <w:tc>
          <w:tcPr>
            <w:tcW w:w="35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grupo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ronda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planilla</w:t>
            </w:r>
          </w:p>
        </w:tc>
        <w:tc>
          <w:tcPr>
            <w:tcW w:w="1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hora de inicio</w:t>
            </w: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hora final</w:t>
            </w: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cancha No.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DB4D7D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A</w:t>
            </w:r>
            <w:r w:rsidR="00215DC4"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rbitro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DB4D7D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P</w:t>
            </w:r>
            <w:r w:rsidR="00215DC4"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lanillero</w:t>
            </w:r>
            <w:proofErr w:type="spellEnd"/>
          </w:p>
        </w:tc>
        <w:tc>
          <w:tcPr>
            <w:tcW w:w="3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EQUIPO</w:t>
            </w:r>
          </w:p>
        </w:tc>
        <w:tc>
          <w:tcPr>
            <w:tcW w:w="82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TIEMPO A LAS: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JUGADORES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i/>
                <w:iCs/>
                <w:color w:val="000000"/>
                <w:lang w:bidi="ar-SA"/>
              </w:rPr>
              <w:t>#</w:t>
            </w: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 Carne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camiseta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en juego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manos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mechas 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embocinada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moñona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totales 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6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Director técnico</w:t>
            </w:r>
          </w:p>
        </w:tc>
        <w:tc>
          <w:tcPr>
            <w:tcW w:w="51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Delegado</w:t>
            </w:r>
          </w:p>
        </w:tc>
      </w:tr>
      <w:tr w:rsidR="00215DC4" w:rsidRPr="00215DC4" w:rsidTr="006773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16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6773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2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right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Total puntos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</w:p>
        </w:tc>
      </w:tr>
      <w:tr w:rsidR="00215DC4" w:rsidRPr="00215DC4" w:rsidTr="0067739F">
        <w:trPr>
          <w:trHeight w:val="345"/>
        </w:trPr>
        <w:tc>
          <w:tcPr>
            <w:tcW w:w="74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Firma del Capitán</w:t>
            </w:r>
          </w:p>
        </w:tc>
        <w:tc>
          <w:tcPr>
            <w:tcW w:w="2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</w:p>
        </w:tc>
      </w:tr>
      <w:tr w:rsidR="00215DC4" w:rsidRPr="00215DC4" w:rsidTr="0067739F">
        <w:trPr>
          <w:trHeight w:val="345"/>
        </w:trPr>
        <w:tc>
          <w:tcPr>
            <w:tcW w:w="1164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Firma Arbitro</w:t>
            </w:r>
          </w:p>
        </w:tc>
      </w:tr>
      <w:tr w:rsidR="00215DC4" w:rsidRPr="00215DC4" w:rsidTr="00215DC4">
        <w:trPr>
          <w:trHeight w:val="300"/>
        </w:trPr>
        <w:tc>
          <w:tcPr>
            <w:tcW w:w="3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 xml:space="preserve">1 Torneo deportivo de Graduados </w:t>
            </w: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 xml:space="preserve"> </w:t>
            </w:r>
          </w:p>
        </w:tc>
        <w:tc>
          <w:tcPr>
            <w:tcW w:w="35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grupo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ronda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planilla</w:t>
            </w:r>
          </w:p>
        </w:tc>
        <w:tc>
          <w:tcPr>
            <w:tcW w:w="1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hora de inicio</w:t>
            </w: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hora final</w:t>
            </w: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cancha No.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DB4D7D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A</w:t>
            </w:r>
            <w:r w:rsidR="00215DC4"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rbitro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DB4D7D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P</w:t>
            </w:r>
            <w:r w:rsidR="00215DC4"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lanillero</w:t>
            </w:r>
            <w:proofErr w:type="spellEnd"/>
          </w:p>
        </w:tc>
        <w:tc>
          <w:tcPr>
            <w:tcW w:w="3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EQUIPO</w:t>
            </w:r>
          </w:p>
        </w:tc>
        <w:tc>
          <w:tcPr>
            <w:tcW w:w="82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b/>
                <w:bCs/>
                <w:color w:val="000000"/>
                <w:lang w:bidi="ar-SA"/>
              </w:rPr>
              <w:t>TIEMPO A LAS: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JUGADORES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i/>
                <w:iCs/>
                <w:color w:val="000000"/>
                <w:lang w:bidi="ar-SA"/>
              </w:rPr>
              <w:t>#</w:t>
            </w: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 Carne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camiseta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en juego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manos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mechas 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embocinada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moñona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totales 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6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Director técnico</w:t>
            </w:r>
          </w:p>
        </w:tc>
        <w:tc>
          <w:tcPr>
            <w:tcW w:w="51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Delegado</w:t>
            </w:r>
          </w:p>
        </w:tc>
      </w:tr>
      <w:tr w:rsidR="00215DC4" w:rsidRPr="00215DC4" w:rsidTr="00215DC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16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215DC4" w:rsidRPr="00215DC4" w:rsidTr="00215DC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2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jc w:val="right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Total puntos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</w:p>
        </w:tc>
      </w:tr>
      <w:tr w:rsidR="00215DC4" w:rsidRPr="00215DC4" w:rsidTr="00215DC4">
        <w:trPr>
          <w:trHeight w:val="345"/>
        </w:trPr>
        <w:tc>
          <w:tcPr>
            <w:tcW w:w="74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Firma del Capitán</w:t>
            </w:r>
          </w:p>
        </w:tc>
        <w:tc>
          <w:tcPr>
            <w:tcW w:w="2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</w:p>
        </w:tc>
      </w:tr>
      <w:tr w:rsidR="00215DC4" w:rsidRPr="00215DC4" w:rsidTr="00215DC4">
        <w:trPr>
          <w:trHeight w:val="345"/>
        </w:trPr>
        <w:tc>
          <w:tcPr>
            <w:tcW w:w="1164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DC4" w:rsidRPr="00215DC4" w:rsidRDefault="00215DC4" w:rsidP="00215DC4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215DC4">
              <w:rPr>
                <w:rFonts w:ascii="Calibri" w:eastAsia="Times New Roman" w:hAnsi="Calibri" w:cs="Times New Roman"/>
                <w:color w:val="000000"/>
                <w:lang w:bidi="ar-SA"/>
              </w:rPr>
              <w:t>Firma Arbitro</w:t>
            </w:r>
          </w:p>
        </w:tc>
      </w:tr>
    </w:tbl>
    <w:p w:rsidR="00A773EC" w:rsidRPr="00FF42E3" w:rsidRDefault="00A773EC">
      <w:pPr>
        <w:rPr>
          <w:sz w:val="24"/>
          <w:szCs w:val="24"/>
        </w:rPr>
      </w:pPr>
    </w:p>
    <w:sectPr w:rsidR="00A773EC" w:rsidRPr="00FF42E3" w:rsidSect="00FF42E3">
      <w:headerReference w:type="default" r:id="rId8"/>
      <w:pgSz w:w="12240" w:h="15840"/>
      <w:pgMar w:top="1701" w:right="1701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1A1" w:rsidRDefault="00D161A1" w:rsidP="00FF42E3">
      <w:r>
        <w:separator/>
      </w:r>
    </w:p>
  </w:endnote>
  <w:endnote w:type="continuationSeparator" w:id="0">
    <w:p w:rsidR="00D161A1" w:rsidRDefault="00D161A1" w:rsidP="00FF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1A1" w:rsidRDefault="00D161A1" w:rsidP="00FF42E3">
      <w:r>
        <w:separator/>
      </w:r>
    </w:p>
  </w:footnote>
  <w:footnote w:type="continuationSeparator" w:id="0">
    <w:p w:rsidR="00D161A1" w:rsidRDefault="00D161A1" w:rsidP="00FF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E3" w:rsidRDefault="003F21AE">
    <w:pPr>
      <w:pStyle w:val="Encabezado"/>
    </w:pPr>
    <w:r w:rsidRPr="00732201">
      <w:rPr>
        <w:noProof/>
        <w:color w:val="0000FF"/>
        <w:sz w:val="27"/>
        <w:szCs w:val="27"/>
        <w:lang w:bidi="ar-SA"/>
      </w:rPr>
      <w:drawing>
        <wp:anchor distT="0" distB="0" distL="114300" distR="114300" simplePos="0" relativeHeight="251661312" behindDoc="1" locked="0" layoutInCell="1" allowOverlap="1" wp14:anchorId="18A62E5C" wp14:editId="3A4D33DF">
          <wp:simplePos x="0" y="0"/>
          <wp:positionH relativeFrom="margin">
            <wp:align>left</wp:align>
          </wp:positionH>
          <wp:positionV relativeFrom="paragraph">
            <wp:posOffset>-285750</wp:posOffset>
          </wp:positionV>
          <wp:extent cx="1752600" cy="901753"/>
          <wp:effectExtent l="0" t="0" r="0" b="0"/>
          <wp:wrapNone/>
          <wp:docPr id="3" name="Imagen 3" descr="Resultado de imagen para logo universidad de cundinamarc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logo universidad de cundinamarc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901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42E3" w:rsidRPr="00FF42E3">
      <w:rPr>
        <w:noProof/>
        <w:sz w:val="24"/>
        <w:szCs w:val="24"/>
        <w:lang w:bidi="ar-SA"/>
      </w:rPr>
      <w:drawing>
        <wp:anchor distT="0" distB="0" distL="114300" distR="114300" simplePos="0" relativeHeight="251659264" behindDoc="1" locked="0" layoutInCell="1" allowOverlap="1" wp14:anchorId="3930B783" wp14:editId="1CFCEBB7">
          <wp:simplePos x="0" y="0"/>
          <wp:positionH relativeFrom="margin">
            <wp:posOffset>4074482</wp:posOffset>
          </wp:positionH>
          <wp:positionV relativeFrom="paragraph">
            <wp:posOffset>-94615</wp:posOffset>
          </wp:positionV>
          <wp:extent cx="1514475" cy="733425"/>
          <wp:effectExtent l="0" t="0" r="9525" b="9525"/>
          <wp:wrapNone/>
          <wp:docPr id="1" name="Imagen 1" descr="https://scontent-bog1-1.xx.fbcdn.net/v/t34.0-12/22093479_1939311139428923_1416280251_n.jpg?oh=427bb16d1337ba074adfb09395b7a384&amp;oe=59D0B4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bog1-1.xx.fbcdn.net/v/t34.0-12/22093479_1939311139428923_1416280251_n.jpg?oh=427bb16d1337ba074adfb09395b7a384&amp;oe=59D0B4E1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58" t="22666" r="2958" b="26000"/>
                  <a:stretch/>
                </pic:blipFill>
                <pic:spPr bwMode="auto">
                  <a:xfrm>
                    <a:off x="0" y="0"/>
                    <a:ext cx="15144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13188"/>
    <w:multiLevelType w:val="hybridMultilevel"/>
    <w:tmpl w:val="4F9C9412"/>
    <w:lvl w:ilvl="0" w:tplc="1BC8429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DB66FC"/>
    <w:multiLevelType w:val="hybridMultilevel"/>
    <w:tmpl w:val="3FD6641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4597D"/>
    <w:multiLevelType w:val="hybridMultilevel"/>
    <w:tmpl w:val="AFEC753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963621"/>
    <w:multiLevelType w:val="hybridMultilevel"/>
    <w:tmpl w:val="61EAB81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80B4E"/>
    <w:multiLevelType w:val="hybridMultilevel"/>
    <w:tmpl w:val="A7D2922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8408E8"/>
    <w:multiLevelType w:val="hybridMultilevel"/>
    <w:tmpl w:val="C2608CD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046235"/>
    <w:multiLevelType w:val="hybridMultilevel"/>
    <w:tmpl w:val="174046E0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06EAA"/>
    <w:multiLevelType w:val="hybridMultilevel"/>
    <w:tmpl w:val="DEC495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14"/>
    <w:rsid w:val="0001234F"/>
    <w:rsid w:val="00052EC2"/>
    <w:rsid w:val="00215DC4"/>
    <w:rsid w:val="003E7361"/>
    <w:rsid w:val="003F21AE"/>
    <w:rsid w:val="00414E14"/>
    <w:rsid w:val="00602158"/>
    <w:rsid w:val="007701F9"/>
    <w:rsid w:val="008C3F80"/>
    <w:rsid w:val="00A534F4"/>
    <w:rsid w:val="00A773EC"/>
    <w:rsid w:val="00AD6F90"/>
    <w:rsid w:val="00D161A1"/>
    <w:rsid w:val="00DB4D7D"/>
    <w:rsid w:val="00DE32A2"/>
    <w:rsid w:val="00E52217"/>
    <w:rsid w:val="00F86AF7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CF31"/>
  <w15:chartTrackingRefBased/>
  <w15:docId w15:val="{C9C58581-A2F1-4E56-A8FF-6F7C582F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73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CO" w:eastAsia="es-CO" w:bidi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73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E7361"/>
    <w:pPr>
      <w:ind w:left="750"/>
    </w:pPr>
    <w:rPr>
      <w:b/>
      <w:bCs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7361"/>
    <w:rPr>
      <w:rFonts w:ascii="Arial" w:eastAsia="Arial" w:hAnsi="Arial" w:cs="Arial"/>
      <w:b/>
      <w:bCs/>
      <w:sz w:val="24"/>
      <w:szCs w:val="24"/>
      <w:lang w:val="es-CO" w:eastAsia="es-CO" w:bidi="es-CO"/>
    </w:rPr>
  </w:style>
  <w:style w:type="paragraph" w:customStyle="1" w:styleId="TableParagraph">
    <w:name w:val="Table Paragraph"/>
    <w:basedOn w:val="Normal"/>
    <w:uiPriority w:val="1"/>
    <w:qFormat/>
    <w:rsid w:val="003E7361"/>
  </w:style>
  <w:style w:type="paragraph" w:styleId="Prrafodelista">
    <w:name w:val="List Paragraph"/>
    <w:basedOn w:val="Normal"/>
    <w:uiPriority w:val="34"/>
    <w:qFormat/>
    <w:rsid w:val="007701F9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s-ES" w:eastAsia="en-US" w:bidi="ar-SA"/>
    </w:rPr>
  </w:style>
  <w:style w:type="paragraph" w:styleId="NormalWeb">
    <w:name w:val="Normal (Web)"/>
    <w:basedOn w:val="Normal"/>
    <w:uiPriority w:val="99"/>
    <w:unhideWhenUsed/>
    <w:rsid w:val="00A534F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cabezado">
    <w:name w:val="header"/>
    <w:basedOn w:val="Normal"/>
    <w:link w:val="EncabezadoCar"/>
    <w:uiPriority w:val="99"/>
    <w:unhideWhenUsed/>
    <w:rsid w:val="00FF42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42E3"/>
    <w:rPr>
      <w:rFonts w:ascii="Arial" w:eastAsia="Arial" w:hAnsi="Arial" w:cs="Arial"/>
      <w:lang w:val="es-CO" w:eastAsia="es-CO" w:bidi="es-CO"/>
    </w:rPr>
  </w:style>
  <w:style w:type="paragraph" w:styleId="Piedepgina">
    <w:name w:val="footer"/>
    <w:basedOn w:val="Normal"/>
    <w:link w:val="PiedepginaCar"/>
    <w:uiPriority w:val="99"/>
    <w:unhideWhenUsed/>
    <w:rsid w:val="00FF42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42E3"/>
    <w:rPr>
      <w:rFonts w:ascii="Arial" w:eastAsia="Arial" w:hAnsi="Arial" w:cs="Arial"/>
      <w:lang w:val="es-CO" w:eastAsia="es-CO" w:bidi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9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https://www.google.com.co/imgres?imgurl=https://www.universidadesvirtuales.com.co/logos/original/logo-universidad-de-cundinamarca.png&amp;imgrefurl=https://www.universidadesvirtuales.com.co/universidad-de-cundinamarca&amp;docid=9LIhHOpi1evrJM&amp;tbnid=BICd0N3KpyPiuM:&amp;vet=10ahUKEwj05_7H98jWAhUKS2MKHREyBDEQMwgjKAAwAA..i&amp;w=780&amp;h=430&amp;bih=673&amp;biw=1366&amp;q=logo%20universidad%20de%20cundinamarca&amp;ved=0ahUKEwj05_7H98jWAhUKS2MKHREyBDEQMwgjKAAwAA&amp;iact=mrc&amp;uact=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FUSA-00000</cp:lastModifiedBy>
  <cp:revision>2</cp:revision>
  <dcterms:created xsi:type="dcterms:W3CDTF">2018-08-02T16:13:00Z</dcterms:created>
  <dcterms:modified xsi:type="dcterms:W3CDTF">2018-08-02T16:13:00Z</dcterms:modified>
</cp:coreProperties>
</file>